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06" w:rsidRDefault="00541B06"/>
    <w:p w:rsidR="00F227A0" w:rsidRDefault="00F227A0"/>
    <w:p w:rsidR="00A54253" w:rsidRPr="00FC7FE6" w:rsidRDefault="00FC7FE6" w:rsidP="00FC7FE6">
      <w:pPr>
        <w:jc w:val="center"/>
        <w:rPr>
          <w:b/>
          <w:color w:val="A6A6A6" w:themeColor="background1" w:themeShade="A6"/>
          <w:sz w:val="24"/>
          <w:lang w:val="en-GB"/>
        </w:rPr>
      </w:pPr>
      <w:proofErr w:type="gramStart"/>
      <w:r w:rsidRPr="00FC7FE6">
        <w:rPr>
          <w:b/>
          <w:color w:val="A6A6A6" w:themeColor="background1" w:themeShade="A6"/>
          <w:sz w:val="24"/>
          <w:lang w:val="en-GB"/>
        </w:rPr>
        <w:t>14</w:t>
      </w:r>
      <w:r w:rsidRPr="00FC7FE6">
        <w:rPr>
          <w:b/>
          <w:color w:val="A6A6A6" w:themeColor="background1" w:themeShade="A6"/>
          <w:sz w:val="24"/>
          <w:vertAlign w:val="superscript"/>
          <w:lang w:val="en-GB"/>
        </w:rPr>
        <w:t>th</w:t>
      </w:r>
      <w:proofErr w:type="gramEnd"/>
      <w:r w:rsidRPr="00FC7FE6">
        <w:rPr>
          <w:b/>
          <w:color w:val="A6A6A6" w:themeColor="background1" w:themeShade="A6"/>
          <w:sz w:val="24"/>
          <w:lang w:val="en-GB"/>
        </w:rPr>
        <w:t xml:space="preserve"> ERA-NET Bioenergy Joint Call / 4</w:t>
      </w:r>
      <w:r w:rsidRPr="00FC7FE6">
        <w:rPr>
          <w:b/>
          <w:color w:val="A6A6A6" w:themeColor="background1" w:themeShade="A6"/>
          <w:sz w:val="24"/>
          <w:vertAlign w:val="superscript"/>
          <w:lang w:val="en-GB"/>
        </w:rPr>
        <w:t>th</w:t>
      </w:r>
      <w:r w:rsidRPr="00FC7FE6">
        <w:rPr>
          <w:b/>
          <w:color w:val="A6A6A6" w:themeColor="background1" w:themeShade="A6"/>
          <w:sz w:val="24"/>
          <w:lang w:val="en-GB"/>
        </w:rPr>
        <w:t xml:space="preserve"> add. </w:t>
      </w:r>
      <w:proofErr w:type="gramStart"/>
      <w:r w:rsidRPr="00FC7FE6">
        <w:rPr>
          <w:b/>
          <w:color w:val="A6A6A6" w:themeColor="background1" w:themeShade="A6"/>
          <w:sz w:val="24"/>
          <w:lang w:val="en-GB"/>
        </w:rPr>
        <w:t>call</w:t>
      </w:r>
      <w:proofErr w:type="gramEnd"/>
      <w:r w:rsidRPr="00FC7FE6">
        <w:rPr>
          <w:b/>
          <w:color w:val="A6A6A6" w:themeColor="background1" w:themeShade="A6"/>
          <w:sz w:val="24"/>
          <w:lang w:val="en-GB"/>
        </w:rPr>
        <w:t xml:space="preserve"> of BESTF3</w:t>
      </w:r>
    </w:p>
    <w:p w:rsidR="00020AE4" w:rsidRDefault="00BA08AF" w:rsidP="00BA08AF">
      <w:pPr>
        <w:jc w:val="center"/>
        <w:rPr>
          <w:b/>
          <w:lang w:val="en-GB"/>
        </w:rPr>
      </w:pPr>
      <w:r w:rsidRPr="00BA08AF">
        <w:rPr>
          <w:b/>
          <w:sz w:val="28"/>
          <w:lang w:val="en-GB"/>
        </w:rPr>
        <w:t>BIOHEAT – Development of a process chain based on opportunity fuels for heat production in industrial processes</w:t>
      </w:r>
    </w:p>
    <w:p w:rsidR="00BA08AF" w:rsidRDefault="00BA08AF" w:rsidP="00020AE4">
      <w:pPr>
        <w:rPr>
          <w:b/>
          <w:lang w:val="en-GB"/>
        </w:rPr>
      </w:pPr>
    </w:p>
    <w:p w:rsidR="00020AE4" w:rsidRDefault="00020AE4" w:rsidP="00020AE4">
      <w:pPr>
        <w:rPr>
          <w:b/>
          <w:lang w:val="en-GB"/>
        </w:rPr>
      </w:pPr>
      <w:r w:rsidRPr="00020AE4">
        <w:rPr>
          <w:b/>
          <w:lang w:val="en-GB"/>
        </w:rPr>
        <w:t>ABSTRACT:</w:t>
      </w:r>
    </w:p>
    <w:p w:rsidR="00BA08AF" w:rsidRPr="00BA08AF" w:rsidRDefault="00BA08AF" w:rsidP="00BA08AF">
      <w:pPr>
        <w:jc w:val="both"/>
        <w:rPr>
          <w:i/>
          <w:lang w:val="en-GB"/>
        </w:rPr>
      </w:pPr>
      <w:r w:rsidRPr="00BA08AF">
        <w:rPr>
          <w:i/>
          <w:lang w:val="en-GB"/>
        </w:rPr>
        <w:t xml:space="preserve">This project </w:t>
      </w:r>
      <w:proofErr w:type="gramStart"/>
      <w:r w:rsidRPr="00BA08AF">
        <w:rPr>
          <w:i/>
          <w:lang w:val="en-GB"/>
        </w:rPr>
        <w:t>showcases</w:t>
      </w:r>
      <w:proofErr w:type="gramEnd"/>
      <w:r w:rsidRPr="00BA08AF">
        <w:rPr>
          <w:i/>
          <w:lang w:val="en-GB"/>
        </w:rPr>
        <w:t xml:space="preserve"> the development of a process chain for the conversion of low-cost (or negative-cost) biogenic opportunity fuels to a gaseous intermediate energy carrier via gasification (product gas) and further </w:t>
      </w:r>
      <w:proofErr w:type="spellStart"/>
      <w:r w:rsidRPr="00BA08AF">
        <w:rPr>
          <w:i/>
          <w:lang w:val="en-GB"/>
        </w:rPr>
        <w:t>methanation</w:t>
      </w:r>
      <w:proofErr w:type="spellEnd"/>
      <w:r w:rsidRPr="00BA08AF">
        <w:rPr>
          <w:i/>
          <w:lang w:val="en-GB"/>
        </w:rPr>
        <w:t>. The two business cases of direct heat utilization o</w:t>
      </w:r>
      <w:bookmarkStart w:id="0" w:name="_GoBack"/>
      <w:bookmarkEnd w:id="0"/>
      <w:r w:rsidRPr="00BA08AF">
        <w:rPr>
          <w:i/>
          <w:lang w:val="en-GB"/>
        </w:rPr>
        <w:t xml:space="preserve">f product gas as well as further upgrading to </w:t>
      </w:r>
      <w:proofErr w:type="spellStart"/>
      <w:r w:rsidRPr="00BA08AF">
        <w:rPr>
          <w:i/>
          <w:lang w:val="en-GB"/>
        </w:rPr>
        <w:t>bioSNG</w:t>
      </w:r>
      <w:proofErr w:type="spellEnd"/>
      <w:r w:rsidRPr="00BA08AF">
        <w:rPr>
          <w:i/>
          <w:lang w:val="en-GB"/>
        </w:rPr>
        <w:t xml:space="preserve"> will we investigated regarding their technical, economic and ecologic feasibility. In addition, the recovery of nutrients from the solid ash residue </w:t>
      </w:r>
      <w:proofErr w:type="gramStart"/>
      <w:r w:rsidRPr="00BA08AF">
        <w:rPr>
          <w:i/>
          <w:lang w:val="en-GB"/>
        </w:rPr>
        <w:t>will be investigated</w:t>
      </w:r>
      <w:proofErr w:type="gramEnd"/>
      <w:r w:rsidRPr="00BA08AF">
        <w:rPr>
          <w:i/>
          <w:lang w:val="en-GB"/>
        </w:rPr>
        <w:t xml:space="preserve"> to obtain a </w:t>
      </w:r>
      <w:r w:rsidR="00F227A0" w:rsidRPr="00BA08AF">
        <w:rPr>
          <w:i/>
          <w:lang w:val="en-GB"/>
        </w:rPr>
        <w:t>fertilizer that</w:t>
      </w:r>
      <w:r w:rsidRPr="00BA08AF">
        <w:rPr>
          <w:i/>
          <w:lang w:val="en-GB"/>
        </w:rPr>
        <w:t xml:space="preserve"> can be recirculated to the nature to grow biomass to close the nutrient loop. The conversion of opportunity fuels </w:t>
      </w:r>
      <w:proofErr w:type="gramStart"/>
      <w:r w:rsidRPr="00BA08AF">
        <w:rPr>
          <w:i/>
          <w:lang w:val="en-GB"/>
        </w:rPr>
        <w:t>will be investigated</w:t>
      </w:r>
      <w:proofErr w:type="gramEnd"/>
      <w:r w:rsidRPr="00BA08AF">
        <w:rPr>
          <w:i/>
          <w:lang w:val="en-GB"/>
        </w:rPr>
        <w:t xml:space="preserve"> in pilot- and demonstration-scale to obtain the knowledge necessary for the proof-of-concept of the full process chain. The full concept of the bio-refinery including the production of </w:t>
      </w:r>
      <w:proofErr w:type="spellStart"/>
      <w:r w:rsidRPr="00BA08AF">
        <w:rPr>
          <w:i/>
          <w:lang w:val="en-GB"/>
        </w:rPr>
        <w:t>bioSNG</w:t>
      </w:r>
      <w:proofErr w:type="spellEnd"/>
      <w:r w:rsidRPr="00BA08AF">
        <w:rPr>
          <w:i/>
          <w:lang w:val="en-GB"/>
        </w:rPr>
        <w:t xml:space="preserve"> </w:t>
      </w:r>
      <w:proofErr w:type="gramStart"/>
      <w:r w:rsidRPr="00BA08AF">
        <w:rPr>
          <w:i/>
          <w:lang w:val="en-GB"/>
        </w:rPr>
        <w:t>will be evaluated</w:t>
      </w:r>
      <w:proofErr w:type="gramEnd"/>
      <w:r w:rsidRPr="00BA08AF">
        <w:rPr>
          <w:i/>
          <w:lang w:val="en-GB"/>
        </w:rPr>
        <w:t xml:space="preserve">. In-situ measurements will be developed and tested </w:t>
      </w:r>
      <w:proofErr w:type="gramStart"/>
      <w:r w:rsidRPr="00BA08AF">
        <w:rPr>
          <w:i/>
          <w:lang w:val="en-GB"/>
        </w:rPr>
        <w:t>to successfully operate</w:t>
      </w:r>
      <w:proofErr w:type="gramEnd"/>
      <w:r w:rsidRPr="00BA08AF">
        <w:rPr>
          <w:i/>
          <w:lang w:val="en-GB"/>
        </w:rPr>
        <w:t xml:space="preserve"> such a bio-based process chain on opportunity fuels.</w:t>
      </w:r>
    </w:p>
    <w:p w:rsidR="00020AE4" w:rsidRDefault="00020AE4" w:rsidP="00020AE4">
      <w:pPr>
        <w:jc w:val="both"/>
        <w:rPr>
          <w:b/>
          <w:lang w:val="en-GB"/>
        </w:rPr>
      </w:pPr>
    </w:p>
    <w:p w:rsidR="00020AE4" w:rsidRPr="00020AE4" w:rsidRDefault="00020AE4" w:rsidP="00020AE4">
      <w:pPr>
        <w:jc w:val="both"/>
        <w:rPr>
          <w:b/>
          <w:lang w:val="en-GB"/>
        </w:rPr>
      </w:pPr>
      <w:r>
        <w:rPr>
          <w:b/>
          <w:lang w:val="en-GB"/>
        </w:rPr>
        <w:t>PARTNERS:</w:t>
      </w:r>
    </w:p>
    <w:p w:rsidR="00BA08AF" w:rsidRPr="00BA08AF" w:rsidRDefault="00BA08AF" w:rsidP="00F227A0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lang w:val="en-GB"/>
        </w:rPr>
      </w:pPr>
      <w:r w:rsidRPr="00BA08AF">
        <w:rPr>
          <w:b/>
          <w:lang w:val="en-GB"/>
        </w:rPr>
        <w:t>AT:</w:t>
      </w:r>
      <w:r w:rsidRPr="00BA08AF">
        <w:rPr>
          <w:lang w:val="en-GB"/>
        </w:rPr>
        <w:t xml:space="preserve"> BEST Bioenergy and Sustainable Technologies GmbH (BEST) (coordinator); TU Wien, Institute of Chemical, Environmental and Bioscience Engineering (TUW); Wien </w:t>
      </w:r>
      <w:proofErr w:type="spellStart"/>
      <w:r w:rsidRPr="00BA08AF">
        <w:rPr>
          <w:lang w:val="en-GB"/>
        </w:rPr>
        <w:t>Energie</w:t>
      </w:r>
      <w:proofErr w:type="spellEnd"/>
      <w:r w:rsidRPr="00BA08AF">
        <w:rPr>
          <w:lang w:val="en-GB"/>
        </w:rPr>
        <w:t xml:space="preserve"> (WE); Energy and Chemical Engineering GmbH (ECE); </w:t>
      </w:r>
      <w:proofErr w:type="spellStart"/>
      <w:r w:rsidRPr="00BA08AF">
        <w:rPr>
          <w:lang w:val="en-GB"/>
        </w:rPr>
        <w:t>Montanuniversität</w:t>
      </w:r>
      <w:proofErr w:type="spellEnd"/>
      <w:r w:rsidRPr="00BA08AF">
        <w:rPr>
          <w:lang w:val="en-GB"/>
        </w:rPr>
        <w:t xml:space="preserve"> </w:t>
      </w:r>
      <w:proofErr w:type="spellStart"/>
      <w:r w:rsidRPr="00BA08AF">
        <w:rPr>
          <w:lang w:val="en-GB"/>
        </w:rPr>
        <w:t>Leoben</w:t>
      </w:r>
      <w:proofErr w:type="spellEnd"/>
      <w:r w:rsidRPr="00BA08AF">
        <w:rPr>
          <w:lang w:val="en-GB"/>
        </w:rPr>
        <w:t xml:space="preserve"> (MUL);</w:t>
      </w:r>
    </w:p>
    <w:p w:rsidR="00BA08AF" w:rsidRPr="00BA08AF" w:rsidRDefault="00BA08AF" w:rsidP="00F227A0">
      <w:pPr>
        <w:pStyle w:val="Listenabsatz"/>
        <w:numPr>
          <w:ilvl w:val="0"/>
          <w:numId w:val="2"/>
        </w:numPr>
        <w:rPr>
          <w:lang w:val="en-GB"/>
        </w:rPr>
      </w:pPr>
      <w:r w:rsidRPr="00BA08AF">
        <w:rPr>
          <w:b/>
          <w:lang w:val="en-GB"/>
        </w:rPr>
        <w:t>PL:</w:t>
      </w:r>
      <w:r w:rsidRPr="00BA08AF">
        <w:rPr>
          <w:lang w:val="en-GB"/>
        </w:rPr>
        <w:t xml:space="preserve"> </w:t>
      </w:r>
      <w:proofErr w:type="spellStart"/>
      <w:r w:rsidRPr="00BA08AF">
        <w:rPr>
          <w:lang w:val="en-GB"/>
        </w:rPr>
        <w:t>Jagiellonian</w:t>
      </w:r>
      <w:proofErr w:type="spellEnd"/>
      <w:r w:rsidRPr="00BA08AF">
        <w:rPr>
          <w:lang w:val="en-GB"/>
        </w:rPr>
        <w:t xml:space="preserve"> University Krakow, Heterogeneous Reactions Kinetics Group (</w:t>
      </w:r>
      <w:proofErr w:type="spellStart"/>
      <w:r w:rsidRPr="00BA08AF">
        <w:rPr>
          <w:lang w:val="en-GB"/>
        </w:rPr>
        <w:t>JagU</w:t>
      </w:r>
      <w:proofErr w:type="spellEnd"/>
      <w:r w:rsidRPr="00BA08AF">
        <w:rPr>
          <w:lang w:val="en-GB"/>
        </w:rPr>
        <w:t xml:space="preserve">); </w:t>
      </w:r>
      <w:proofErr w:type="spellStart"/>
      <w:r w:rsidR="00F227A0" w:rsidRPr="00F227A0">
        <w:rPr>
          <w:lang w:val="en-GB"/>
        </w:rPr>
        <w:t>Przedsiębiorstwo</w:t>
      </w:r>
      <w:proofErr w:type="spellEnd"/>
      <w:r w:rsidR="00F227A0" w:rsidRPr="00F227A0">
        <w:rPr>
          <w:lang w:val="en-GB"/>
        </w:rPr>
        <w:t xml:space="preserve"> </w:t>
      </w:r>
      <w:proofErr w:type="spellStart"/>
      <w:r w:rsidR="00F227A0" w:rsidRPr="00F227A0">
        <w:rPr>
          <w:lang w:val="en-GB"/>
        </w:rPr>
        <w:t>Usługowo-Handlowe</w:t>
      </w:r>
      <w:proofErr w:type="spellEnd"/>
      <w:r w:rsidR="00F227A0" w:rsidRPr="00F227A0">
        <w:rPr>
          <w:lang w:val="en-GB"/>
        </w:rPr>
        <w:t xml:space="preserve"> D</w:t>
      </w:r>
      <w:r w:rsidR="00F227A0">
        <w:rPr>
          <w:lang w:val="en-GB"/>
        </w:rPr>
        <w:t xml:space="preserve">ANEX S.C. W. </w:t>
      </w:r>
      <w:proofErr w:type="spellStart"/>
      <w:r w:rsidR="00F227A0">
        <w:rPr>
          <w:lang w:val="en-GB"/>
        </w:rPr>
        <w:t>Dańczak</w:t>
      </w:r>
      <w:proofErr w:type="spellEnd"/>
      <w:r w:rsidR="00F227A0">
        <w:rPr>
          <w:lang w:val="en-GB"/>
        </w:rPr>
        <w:t xml:space="preserve">, </w:t>
      </w:r>
      <w:proofErr w:type="spellStart"/>
      <w:r w:rsidR="00F227A0">
        <w:rPr>
          <w:lang w:val="en-GB"/>
        </w:rPr>
        <w:t>T.Kotas</w:t>
      </w:r>
      <w:proofErr w:type="spellEnd"/>
    </w:p>
    <w:p w:rsidR="00020AE4" w:rsidRDefault="00020AE4" w:rsidP="00A54253">
      <w:pPr>
        <w:rPr>
          <w:b/>
          <w:lang w:val="en-GB"/>
        </w:rPr>
      </w:pPr>
    </w:p>
    <w:p w:rsidR="00BA08AF" w:rsidRPr="0025679C" w:rsidRDefault="00020AE4">
      <w:pPr>
        <w:rPr>
          <w:lang w:val="en-GB"/>
        </w:rPr>
      </w:pPr>
      <w:r>
        <w:rPr>
          <w:b/>
          <w:lang w:val="en-GB"/>
        </w:rPr>
        <w:t>PROJECT DURATION:</w:t>
      </w:r>
      <w:r w:rsidR="00A54253" w:rsidRPr="00A54253">
        <w:rPr>
          <w:b/>
          <w:lang w:val="en-GB"/>
        </w:rPr>
        <w:t xml:space="preserve"> </w:t>
      </w:r>
    </w:p>
    <w:sectPr w:rsidR="00BA08AF" w:rsidRPr="0025679C" w:rsidSect="00F227A0">
      <w:headerReference w:type="default" r:id="rId8"/>
      <w:pgSz w:w="11906" w:h="16838"/>
      <w:pgMar w:top="1417" w:right="2125" w:bottom="1134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53" w:rsidRDefault="00A54253" w:rsidP="00A54253">
      <w:pPr>
        <w:spacing w:after="0" w:line="240" w:lineRule="auto"/>
      </w:pPr>
      <w:r>
        <w:separator/>
      </w:r>
    </w:p>
  </w:endnote>
  <w:endnote w:type="continuationSeparator" w:id="0">
    <w:p w:rsidR="00A54253" w:rsidRDefault="00A54253" w:rsidP="00A5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53" w:rsidRDefault="00A54253" w:rsidP="00A54253">
      <w:pPr>
        <w:spacing w:after="0" w:line="240" w:lineRule="auto"/>
      </w:pPr>
      <w:r>
        <w:separator/>
      </w:r>
    </w:p>
  </w:footnote>
  <w:footnote w:type="continuationSeparator" w:id="0">
    <w:p w:rsidR="00A54253" w:rsidRDefault="00A54253" w:rsidP="00A5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5F" w:rsidRDefault="0048465F" w:rsidP="00020AE4">
    <w:pPr>
      <w:pStyle w:val="Kopfzeile"/>
      <w:jc w:val="center"/>
      <w:rPr>
        <w:rFonts w:ascii="Arial" w:hAnsi="Arial" w:cs="Arial"/>
        <w:color w:val="A6A6A6" w:themeColor="background1" w:themeShade="A6"/>
      </w:rPr>
    </w:pPr>
    <w:r w:rsidRPr="00020AE4">
      <w:rPr>
        <w:rFonts w:ascii="Arial" w:hAnsi="Arial" w:cs="Arial"/>
        <w:noProof/>
        <w:color w:val="A6A6A6" w:themeColor="background1" w:themeShade="A6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-427990</wp:posOffset>
          </wp:positionH>
          <wp:positionV relativeFrom="paragraph">
            <wp:posOffset>169325</wp:posOffset>
          </wp:positionV>
          <wp:extent cx="1289050" cy="645795"/>
          <wp:effectExtent l="0" t="0" r="635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_BEST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732"/>
                  <a:stretch/>
                </pic:blipFill>
                <pic:spPr bwMode="auto">
                  <a:xfrm>
                    <a:off x="0" y="0"/>
                    <a:ext cx="1289050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54253" w:rsidRPr="00020AE4" w:rsidRDefault="0048465F" w:rsidP="00020AE4">
    <w:pPr>
      <w:pStyle w:val="Kopfzeile"/>
      <w:jc w:val="center"/>
      <w:rPr>
        <w:rFonts w:ascii="Arial" w:hAnsi="Arial" w:cs="Arial"/>
        <w:color w:val="A6A6A6" w:themeColor="background1" w:themeShade="A6"/>
      </w:rPr>
    </w:pPr>
    <w:r w:rsidRPr="00020AE4">
      <w:rPr>
        <w:rFonts w:ascii="Arial" w:hAnsi="Arial" w:cs="Arial"/>
        <w:noProof/>
        <w:color w:val="A6A6A6" w:themeColor="background1" w:themeShade="A6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3841115</wp:posOffset>
          </wp:positionH>
          <wp:positionV relativeFrom="paragraph">
            <wp:posOffset>10160</wp:posOffset>
          </wp:positionV>
          <wp:extent cx="1659255" cy="643890"/>
          <wp:effectExtent l="0" t="0" r="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_BEST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94"/>
                  <a:stretch/>
                </pic:blipFill>
                <pic:spPr bwMode="auto">
                  <a:xfrm>
                    <a:off x="0" y="0"/>
                    <a:ext cx="165925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AE4">
      <w:rPr>
        <w:rFonts w:ascii="Arial" w:hAnsi="Arial" w:cs="Arial"/>
        <w:color w:val="A6A6A6" w:themeColor="background1" w:themeShade="A6"/>
      </w:rPr>
      <w:t>Project Fact S</w:t>
    </w:r>
    <w:r w:rsidR="00020AE4" w:rsidRPr="00020AE4">
      <w:rPr>
        <w:rFonts w:ascii="Arial" w:hAnsi="Arial" w:cs="Arial"/>
        <w:color w:val="A6A6A6" w:themeColor="background1" w:themeShade="A6"/>
      </w:rPr>
      <w:t xml:space="preserve">heet </w:t>
    </w:r>
    <w:r w:rsidR="00BA08AF">
      <w:rPr>
        <w:rFonts w:ascii="Arial" w:hAnsi="Arial" w:cs="Arial"/>
        <w:color w:val="A6A6A6" w:themeColor="background1" w:themeShade="A6"/>
      </w:rPr>
      <w:t>BIOHEAT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AAE"/>
    <w:multiLevelType w:val="hybridMultilevel"/>
    <w:tmpl w:val="53F8A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67FB"/>
    <w:multiLevelType w:val="hybridMultilevel"/>
    <w:tmpl w:val="BA3C0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53"/>
    <w:rsid w:val="00020AE4"/>
    <w:rsid w:val="0025679C"/>
    <w:rsid w:val="0048465F"/>
    <w:rsid w:val="00541B06"/>
    <w:rsid w:val="00590215"/>
    <w:rsid w:val="00594A23"/>
    <w:rsid w:val="00805378"/>
    <w:rsid w:val="008B05AC"/>
    <w:rsid w:val="00A54253"/>
    <w:rsid w:val="00BA08AF"/>
    <w:rsid w:val="00C93CA5"/>
    <w:rsid w:val="00D665AB"/>
    <w:rsid w:val="00DC53AA"/>
    <w:rsid w:val="00F227A0"/>
    <w:rsid w:val="00FC5ABB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AA123A"/>
  <w15:chartTrackingRefBased/>
  <w15:docId w15:val="{5E07886A-F55D-476F-82E6-19DF0DEC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253"/>
  </w:style>
  <w:style w:type="paragraph" w:styleId="Fuzeile">
    <w:name w:val="footer"/>
    <w:basedOn w:val="Standard"/>
    <w:link w:val="FuzeileZchn"/>
    <w:uiPriority w:val="99"/>
    <w:unhideWhenUsed/>
    <w:rsid w:val="00A5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253"/>
  </w:style>
  <w:style w:type="character" w:styleId="Hyperlink">
    <w:name w:val="Hyperlink"/>
    <w:basedOn w:val="Absatz-Standardschriftart"/>
    <w:uiPriority w:val="99"/>
    <w:unhideWhenUsed/>
    <w:rsid w:val="00DC53A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9311-00EA-4EAA-85CE-4BC99B92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Fachagentur Nachwachsende Rohstoffe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Vashev, Boris</dc:creator>
  <cp:keywords/>
  <dc:description/>
  <cp:lastModifiedBy>Lemke, Carina</cp:lastModifiedBy>
  <cp:revision>3</cp:revision>
  <cp:lastPrinted>2021-01-28T09:27:00Z</cp:lastPrinted>
  <dcterms:created xsi:type="dcterms:W3CDTF">2023-01-04T14:23:00Z</dcterms:created>
  <dcterms:modified xsi:type="dcterms:W3CDTF">2023-01-04T16:37:00Z</dcterms:modified>
</cp:coreProperties>
</file>