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DA" w:rsidRPr="008663AE" w:rsidRDefault="00CE5729" w:rsidP="008663AE">
      <w:pPr>
        <w:spacing w:after="0"/>
        <w:rPr>
          <w:b/>
        </w:rPr>
      </w:pPr>
      <w:proofErr w:type="spellStart"/>
      <w:r w:rsidRPr="00CE5729">
        <w:rPr>
          <w:b/>
        </w:rPr>
        <w:t>RegioPower</w:t>
      </w:r>
      <w:proofErr w:type="spellEnd"/>
      <w:r w:rsidRPr="00CE5729">
        <w:rPr>
          <w:b/>
        </w:rPr>
        <w:t xml:space="preserve"> - A regional IT-based platform for bringing resource needs and land-based resource production together</w:t>
      </w:r>
    </w:p>
    <w:p w:rsidR="008663AE" w:rsidRDefault="008663AE" w:rsidP="008663AE">
      <w:pPr>
        <w:spacing w:after="0"/>
      </w:pPr>
    </w:p>
    <w:p w:rsidR="0040657B" w:rsidRDefault="0040657B" w:rsidP="008663AE">
      <w:pPr>
        <w:spacing w:after="0"/>
      </w:pPr>
    </w:p>
    <w:p w:rsidR="008663AE" w:rsidRDefault="008663AE" w:rsidP="008663AE">
      <w:pPr>
        <w:spacing w:after="0"/>
      </w:pPr>
    </w:p>
    <w:p w:rsidR="00FD0A1C" w:rsidRDefault="00FD0A1C" w:rsidP="00FD0A1C">
      <w:pPr>
        <w:spacing w:after="0"/>
      </w:pPr>
      <w:r>
        <w:t>Project coordinator:</w:t>
      </w:r>
    </w:p>
    <w:p w:rsidR="00FD0A1C" w:rsidRPr="00D406E4" w:rsidRDefault="00A66D71" w:rsidP="00FD0A1C">
      <w:pPr>
        <w:spacing w:after="0"/>
      </w:pPr>
      <w:r>
        <w:t xml:space="preserve">PD </w:t>
      </w:r>
      <w:r w:rsidR="00332ABB">
        <w:t>Dr</w:t>
      </w:r>
      <w:r w:rsidR="001B3056" w:rsidRPr="001B3056">
        <w:t xml:space="preserve"> </w:t>
      </w:r>
      <w:r w:rsidR="00047B52">
        <w:t>Christine Fürst</w:t>
      </w:r>
    </w:p>
    <w:p w:rsidR="00FD0A1C" w:rsidRDefault="00A66D71" w:rsidP="00A66D71">
      <w:pPr>
        <w:spacing w:after="0"/>
      </w:pPr>
      <w:r>
        <w:t>University of Bonn</w:t>
      </w:r>
      <w:r>
        <w:t xml:space="preserve">, </w:t>
      </w:r>
      <w:r>
        <w:t>Dep</w:t>
      </w:r>
      <w:r>
        <w:t>artment of</w:t>
      </w:r>
      <w:r>
        <w:t xml:space="preserve"> Ecology and Natural Resources Management</w:t>
      </w:r>
      <w:r>
        <w:t xml:space="preserve">, </w:t>
      </w:r>
      <w:proofErr w:type="spellStart"/>
      <w:r>
        <w:t>Center</w:t>
      </w:r>
      <w:proofErr w:type="spellEnd"/>
      <w:r>
        <w:t xml:space="preserve"> for Development Research (ZEF)</w:t>
      </w:r>
    </w:p>
    <w:p w:rsidR="00FD0A1C" w:rsidRPr="00955A28" w:rsidRDefault="00A66D71" w:rsidP="00FD0A1C">
      <w:pPr>
        <w:spacing w:after="0"/>
        <w:rPr>
          <w:lang w:val="sv-SE"/>
        </w:rPr>
      </w:pPr>
      <w:r w:rsidRPr="00A66D71">
        <w:rPr>
          <w:lang w:val="sv-SE"/>
        </w:rPr>
        <w:t>Walter-</w:t>
      </w:r>
      <w:proofErr w:type="spellStart"/>
      <w:r w:rsidRPr="00A66D71">
        <w:rPr>
          <w:lang w:val="sv-SE"/>
        </w:rPr>
        <w:t>Flex</w:t>
      </w:r>
      <w:proofErr w:type="spellEnd"/>
      <w:r w:rsidRPr="00A66D71">
        <w:rPr>
          <w:lang w:val="sv-SE"/>
        </w:rPr>
        <w:t>-Str. 3</w:t>
      </w:r>
      <w:r w:rsidR="00FD0A1C" w:rsidRPr="00955A28">
        <w:rPr>
          <w:lang w:val="sv-SE"/>
        </w:rPr>
        <w:t xml:space="preserve">, </w:t>
      </w:r>
      <w:r w:rsidR="00955A28" w:rsidRPr="00955A28">
        <w:rPr>
          <w:lang w:val="sv-SE"/>
        </w:rPr>
        <w:t>DE</w:t>
      </w:r>
      <w:r w:rsidR="00474325" w:rsidRPr="00955A28">
        <w:rPr>
          <w:lang w:val="sv-SE"/>
        </w:rPr>
        <w:t>-</w:t>
      </w:r>
      <w:r w:rsidRPr="00A66D71">
        <w:rPr>
          <w:lang w:val="sv-SE"/>
        </w:rPr>
        <w:t>53113</w:t>
      </w:r>
      <w:r w:rsidR="00047B52" w:rsidRPr="00955A28">
        <w:rPr>
          <w:lang w:val="sv-SE"/>
        </w:rPr>
        <w:t xml:space="preserve"> </w:t>
      </w:r>
      <w:r>
        <w:rPr>
          <w:lang w:val="sv-SE"/>
        </w:rPr>
        <w:t>Bonn</w:t>
      </w:r>
      <w:r w:rsidR="00474325" w:rsidRPr="00955A28">
        <w:rPr>
          <w:lang w:val="sv-SE"/>
        </w:rPr>
        <w:t xml:space="preserve">, </w:t>
      </w:r>
      <w:proofErr w:type="spellStart"/>
      <w:r w:rsidR="00047B52" w:rsidRPr="00955A28">
        <w:rPr>
          <w:lang w:val="sv-SE"/>
        </w:rPr>
        <w:t>Germany</w:t>
      </w:r>
      <w:proofErr w:type="spellEnd"/>
      <w:r w:rsidR="00FD0A1C" w:rsidRPr="00955A28">
        <w:rPr>
          <w:lang w:val="sv-SE"/>
        </w:rPr>
        <w:t>.</w:t>
      </w:r>
    </w:p>
    <w:p w:rsidR="008663AE" w:rsidRDefault="00FD0A1C" w:rsidP="00FD0A1C">
      <w:pPr>
        <w:spacing w:after="0"/>
      </w:pPr>
      <w:r>
        <w:t xml:space="preserve">Telephone: </w:t>
      </w:r>
      <w:r w:rsidR="00047B52">
        <w:t>+49-228-</w:t>
      </w:r>
      <w:r w:rsidR="00047B52" w:rsidRPr="00047B52">
        <w:t>734922</w:t>
      </w:r>
      <w:r>
        <w:t xml:space="preserve">, E-mail: </w:t>
      </w:r>
      <w:r w:rsidR="00047B52" w:rsidRPr="00047B52">
        <w:t>cfuerst@uni-bonn.de</w:t>
      </w:r>
    </w:p>
    <w:p w:rsidR="008663AE" w:rsidRDefault="008663AE" w:rsidP="008663AE">
      <w:pPr>
        <w:spacing w:after="0"/>
      </w:pPr>
    </w:p>
    <w:p w:rsidR="00E76210" w:rsidRDefault="00E76210" w:rsidP="008663AE">
      <w:pPr>
        <w:spacing w:after="0"/>
      </w:pPr>
    </w:p>
    <w:p w:rsidR="008663AE" w:rsidRPr="00E76210" w:rsidRDefault="00FD0A1C" w:rsidP="008663AE">
      <w:pPr>
        <w:spacing w:after="0"/>
      </w:pPr>
      <w:r w:rsidRPr="00E76210">
        <w:t>Project partners:</w:t>
      </w:r>
    </w:p>
    <w:p w:rsidR="008F0144" w:rsidRPr="00562C6B" w:rsidRDefault="00047B52" w:rsidP="00634344">
      <w:pPr>
        <w:spacing w:after="0"/>
      </w:pPr>
      <w:r>
        <w:t xml:space="preserve">HCN - </w:t>
      </w:r>
      <w:r w:rsidRPr="00047B52">
        <w:t xml:space="preserve">High Competence Network </w:t>
      </w:r>
      <w:proofErr w:type="spellStart"/>
      <w:r w:rsidRPr="00047B52">
        <w:t>e.V</w:t>
      </w:r>
      <w:proofErr w:type="spellEnd"/>
      <w:r w:rsidRPr="00047B52">
        <w:t>.</w:t>
      </w:r>
      <w:r>
        <w:t xml:space="preserve"> (DE), SLU -</w:t>
      </w:r>
      <w:r w:rsidRPr="00047B52">
        <w:t xml:space="preserve"> the Swedish University of Agricultural Sciences</w:t>
      </w:r>
      <w:r>
        <w:t xml:space="preserve">/ Department of </w:t>
      </w:r>
      <w:r w:rsidRPr="00047B52">
        <w:t>Forest Resource Management</w:t>
      </w:r>
      <w:r>
        <w:t xml:space="preserve"> (SE), University of Helsinki (FI), </w:t>
      </w:r>
      <w:proofErr w:type="spellStart"/>
      <w:r w:rsidR="00A66D71">
        <w:t>Simosol</w:t>
      </w:r>
      <w:proofErr w:type="spellEnd"/>
      <w:r w:rsidR="00A66D71">
        <w:t xml:space="preserve"> Oy (FI), </w:t>
      </w:r>
      <w:r>
        <w:t>Slovenian Forest Institute (SI)</w:t>
      </w:r>
    </w:p>
    <w:p w:rsidR="00474325" w:rsidRPr="00562C6B" w:rsidRDefault="00474325" w:rsidP="001C21CB">
      <w:pPr>
        <w:spacing w:after="0"/>
        <w:rPr>
          <w:sz w:val="18"/>
          <w:szCs w:val="18"/>
        </w:rPr>
      </w:pPr>
    </w:p>
    <w:p w:rsidR="00474325" w:rsidRPr="00562C6B" w:rsidRDefault="00474325" w:rsidP="001C21CB">
      <w:pPr>
        <w:spacing w:after="0"/>
        <w:rPr>
          <w:sz w:val="18"/>
          <w:szCs w:val="18"/>
        </w:rPr>
      </w:pPr>
    </w:p>
    <w:p w:rsidR="00474325" w:rsidRPr="00562C6B" w:rsidRDefault="00474325" w:rsidP="001C21CB">
      <w:pPr>
        <w:spacing w:after="0"/>
        <w:rPr>
          <w:sz w:val="18"/>
          <w:szCs w:val="18"/>
        </w:rPr>
      </w:pPr>
    </w:p>
    <w:p w:rsidR="00F70122" w:rsidRDefault="00F70122" w:rsidP="00F70122">
      <w:pPr>
        <w:spacing w:after="0"/>
        <w:rPr>
          <w:sz w:val="18"/>
          <w:szCs w:val="18"/>
        </w:rPr>
      </w:pPr>
    </w:p>
    <w:p w:rsidR="00F70122" w:rsidRDefault="00F70122" w:rsidP="00F70122">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CE5729" w:rsidRDefault="00CE5729" w:rsidP="00CE5729">
      <w:pPr>
        <w:spacing w:after="0"/>
        <w:rPr>
          <w:sz w:val="18"/>
          <w:szCs w:val="18"/>
        </w:rPr>
      </w:pPr>
      <w:r w:rsidRPr="00CE5729">
        <w:rPr>
          <w:sz w:val="18"/>
          <w:szCs w:val="18"/>
        </w:rPr>
        <w:t xml:space="preserve">The challenge for the project </w:t>
      </w:r>
      <w:proofErr w:type="spellStart"/>
      <w:r w:rsidRPr="00CE5729">
        <w:rPr>
          <w:sz w:val="18"/>
          <w:szCs w:val="18"/>
        </w:rPr>
        <w:t>RegioPower</w:t>
      </w:r>
      <w:proofErr w:type="spellEnd"/>
      <w:r w:rsidRPr="00CE5729">
        <w:rPr>
          <w:sz w:val="18"/>
          <w:szCs w:val="18"/>
        </w:rPr>
        <w:t xml:space="preserve"> was to bridge gaps between (</w:t>
      </w:r>
      <w:proofErr w:type="spellStart"/>
      <w:r w:rsidRPr="00CE5729">
        <w:rPr>
          <w:sz w:val="18"/>
          <w:szCs w:val="18"/>
        </w:rPr>
        <w:t>i</w:t>
      </w:r>
      <w:proofErr w:type="spellEnd"/>
      <w:r w:rsidRPr="00CE5729">
        <w:rPr>
          <w:sz w:val="18"/>
          <w:szCs w:val="18"/>
        </w:rPr>
        <w:t>) demand and supply of lingo-cellulosic biomass; (ii) local forest management and regional planning; (iii) forest ecosystem functioning</w:t>
      </w:r>
      <w:r>
        <w:rPr>
          <w:sz w:val="18"/>
          <w:szCs w:val="18"/>
        </w:rPr>
        <w:t>, and integrated</w:t>
      </w:r>
      <w:r w:rsidRPr="00CE5729">
        <w:rPr>
          <w:sz w:val="18"/>
          <w:szCs w:val="18"/>
        </w:rPr>
        <w:t xml:space="preserve"> regional ecosystem services assessment. </w:t>
      </w:r>
      <w:r>
        <w:rPr>
          <w:sz w:val="18"/>
          <w:szCs w:val="18"/>
        </w:rPr>
        <w:t>The goal was to build a</w:t>
      </w:r>
      <w:r w:rsidRPr="00CE5729">
        <w:rPr>
          <w:sz w:val="18"/>
          <w:szCs w:val="18"/>
        </w:rPr>
        <w:t xml:space="preserve"> common internet-based platform </w:t>
      </w:r>
      <w:r>
        <w:rPr>
          <w:sz w:val="18"/>
          <w:szCs w:val="18"/>
        </w:rPr>
        <w:t>which</w:t>
      </w:r>
      <w:r w:rsidRPr="00CE5729">
        <w:rPr>
          <w:sz w:val="18"/>
          <w:szCs w:val="18"/>
        </w:rPr>
        <w:t xml:space="preserve"> interlinks the tools and approaches with the help of case studies</w:t>
      </w:r>
      <w:r>
        <w:rPr>
          <w:sz w:val="18"/>
          <w:szCs w:val="18"/>
        </w:rPr>
        <w:t xml:space="preserve"> </w:t>
      </w:r>
      <w:r w:rsidR="00D63751">
        <w:rPr>
          <w:sz w:val="18"/>
          <w:szCs w:val="18"/>
        </w:rPr>
        <w:t>conducted within the project.</w:t>
      </w:r>
    </w:p>
    <w:p w:rsidR="00D63751" w:rsidRDefault="00D63751" w:rsidP="00CE5729">
      <w:pPr>
        <w:spacing w:after="0"/>
        <w:rPr>
          <w:sz w:val="18"/>
          <w:szCs w:val="18"/>
        </w:rPr>
      </w:pPr>
    </w:p>
    <w:p w:rsidR="00D63751" w:rsidRPr="00D63751" w:rsidRDefault="00D63751" w:rsidP="00D63751">
      <w:pPr>
        <w:spacing w:after="0"/>
        <w:rPr>
          <w:sz w:val="18"/>
          <w:szCs w:val="18"/>
        </w:rPr>
      </w:pPr>
      <w:r>
        <w:rPr>
          <w:sz w:val="18"/>
          <w:szCs w:val="18"/>
        </w:rPr>
        <w:t xml:space="preserve">After intensive work on various theoretical and practical questions the project was able to develop a </w:t>
      </w:r>
      <w:r w:rsidRPr="00D63751">
        <w:rPr>
          <w:sz w:val="18"/>
          <w:szCs w:val="18"/>
        </w:rPr>
        <w:t>virtual connection of various land use and land management simulation and assessment tools. Currently available tools are diverse regarding spatial and temporal scales. Additionally, they address different disciplines in science and practice. Nevertheless- or precisely because of this</w:t>
      </w:r>
      <w:r>
        <w:rPr>
          <w:sz w:val="18"/>
          <w:szCs w:val="18"/>
        </w:rPr>
        <w:t xml:space="preserve"> </w:t>
      </w:r>
      <w:r w:rsidRPr="00D63751">
        <w:rPr>
          <w:sz w:val="18"/>
          <w:szCs w:val="18"/>
        </w:rPr>
        <w:t>- the tools can be used in combination, thus a number of different stakeholders is addressed.</w:t>
      </w:r>
    </w:p>
    <w:p w:rsidR="00D63751" w:rsidRDefault="00D63751" w:rsidP="00D63751">
      <w:pPr>
        <w:spacing w:after="0"/>
        <w:rPr>
          <w:sz w:val="18"/>
          <w:szCs w:val="18"/>
        </w:rPr>
      </w:pPr>
      <w:r w:rsidRPr="00D63751">
        <w:rPr>
          <w:sz w:val="18"/>
          <w:szCs w:val="18"/>
        </w:rPr>
        <w:t xml:space="preserve">The tools, which were implemented into the prototype of the platform, are </w:t>
      </w:r>
      <w:r>
        <w:rPr>
          <w:sz w:val="18"/>
          <w:szCs w:val="18"/>
        </w:rPr>
        <w:t>as follows</w:t>
      </w:r>
      <w:r w:rsidRPr="00D63751">
        <w:rPr>
          <w:sz w:val="18"/>
          <w:szCs w:val="18"/>
        </w:rPr>
        <w:t>:</w:t>
      </w:r>
    </w:p>
    <w:p w:rsidR="00D63751" w:rsidRPr="00D63751" w:rsidRDefault="00D63751" w:rsidP="00D63751">
      <w:pPr>
        <w:spacing w:after="0"/>
        <w:rPr>
          <w:sz w:val="18"/>
          <w:szCs w:val="18"/>
        </w:rPr>
      </w:pPr>
      <w:bookmarkStart w:id="0" w:name="_GoBack"/>
      <w:bookmarkEnd w:id="0"/>
    </w:p>
    <w:p w:rsidR="00D63751" w:rsidRPr="00D63751" w:rsidRDefault="00D63751" w:rsidP="00D63751">
      <w:pPr>
        <w:tabs>
          <w:tab w:val="left" w:pos="284"/>
        </w:tabs>
        <w:spacing w:after="0"/>
        <w:ind w:left="284" w:hanging="284"/>
        <w:rPr>
          <w:sz w:val="18"/>
          <w:szCs w:val="18"/>
        </w:rPr>
      </w:pPr>
      <w:r w:rsidRPr="00D63751">
        <w:rPr>
          <w:sz w:val="18"/>
          <w:szCs w:val="18"/>
        </w:rPr>
        <w:t>•</w:t>
      </w:r>
      <w:r w:rsidRPr="00D63751">
        <w:rPr>
          <w:sz w:val="18"/>
          <w:szCs w:val="18"/>
        </w:rPr>
        <w:tab/>
      </w:r>
      <w:proofErr w:type="gramStart"/>
      <w:r w:rsidRPr="00D63751">
        <w:rPr>
          <w:sz w:val="18"/>
          <w:szCs w:val="18"/>
        </w:rPr>
        <w:t>the</w:t>
      </w:r>
      <w:proofErr w:type="gramEnd"/>
      <w:r w:rsidRPr="00D63751">
        <w:rPr>
          <w:sz w:val="18"/>
          <w:szCs w:val="18"/>
        </w:rPr>
        <w:t xml:space="preserve"> mobile application </w:t>
      </w:r>
      <w:proofErr w:type="spellStart"/>
      <w:r w:rsidRPr="00D63751">
        <w:rPr>
          <w:sz w:val="18"/>
          <w:szCs w:val="18"/>
        </w:rPr>
        <w:t>Tienoo</w:t>
      </w:r>
      <w:proofErr w:type="spellEnd"/>
      <w:r w:rsidRPr="00D63751">
        <w:rPr>
          <w:sz w:val="18"/>
          <w:szCs w:val="18"/>
        </w:rPr>
        <w:t>,</w:t>
      </w:r>
    </w:p>
    <w:p w:rsidR="00D63751" w:rsidRPr="00D63751" w:rsidRDefault="00D63751" w:rsidP="00D63751">
      <w:pPr>
        <w:tabs>
          <w:tab w:val="left" w:pos="284"/>
        </w:tabs>
        <w:spacing w:after="0"/>
        <w:ind w:left="284" w:hanging="284"/>
        <w:rPr>
          <w:sz w:val="18"/>
          <w:szCs w:val="18"/>
        </w:rPr>
      </w:pPr>
      <w:r w:rsidRPr="00D63751">
        <w:rPr>
          <w:sz w:val="18"/>
          <w:szCs w:val="18"/>
        </w:rPr>
        <w:t>•</w:t>
      </w:r>
      <w:r w:rsidRPr="00D63751">
        <w:rPr>
          <w:sz w:val="18"/>
          <w:szCs w:val="18"/>
        </w:rPr>
        <w:tab/>
      </w:r>
      <w:proofErr w:type="spellStart"/>
      <w:r w:rsidRPr="00D63751">
        <w:rPr>
          <w:sz w:val="18"/>
          <w:szCs w:val="18"/>
        </w:rPr>
        <w:t>LandSim</w:t>
      </w:r>
      <w:proofErr w:type="spellEnd"/>
      <w:r w:rsidRPr="00D63751">
        <w:rPr>
          <w:sz w:val="18"/>
          <w:szCs w:val="18"/>
        </w:rPr>
        <w:t>, a forest landscape simulation tool,</w:t>
      </w:r>
    </w:p>
    <w:p w:rsidR="00D63751" w:rsidRPr="00D63751" w:rsidRDefault="00D63751" w:rsidP="00D63751">
      <w:pPr>
        <w:tabs>
          <w:tab w:val="left" w:pos="284"/>
        </w:tabs>
        <w:spacing w:after="0"/>
        <w:ind w:left="284" w:hanging="284"/>
        <w:rPr>
          <w:sz w:val="18"/>
          <w:szCs w:val="18"/>
        </w:rPr>
      </w:pPr>
      <w:r w:rsidRPr="00D63751">
        <w:rPr>
          <w:sz w:val="18"/>
          <w:szCs w:val="18"/>
        </w:rPr>
        <w:t>•</w:t>
      </w:r>
      <w:r w:rsidRPr="00D63751">
        <w:rPr>
          <w:sz w:val="18"/>
          <w:szCs w:val="18"/>
        </w:rPr>
        <w:tab/>
      </w:r>
      <w:proofErr w:type="gramStart"/>
      <w:r w:rsidRPr="00D63751">
        <w:rPr>
          <w:sz w:val="18"/>
          <w:szCs w:val="18"/>
        </w:rPr>
        <w:t>the</w:t>
      </w:r>
      <w:proofErr w:type="gramEnd"/>
      <w:r w:rsidRPr="00D63751">
        <w:rPr>
          <w:sz w:val="18"/>
          <w:szCs w:val="18"/>
        </w:rPr>
        <w:t xml:space="preserve"> </w:t>
      </w:r>
      <w:proofErr w:type="spellStart"/>
      <w:r w:rsidRPr="00D63751">
        <w:rPr>
          <w:sz w:val="18"/>
          <w:szCs w:val="18"/>
        </w:rPr>
        <w:t>RegioPower</w:t>
      </w:r>
      <w:proofErr w:type="spellEnd"/>
      <w:r w:rsidRPr="00D63751">
        <w:rPr>
          <w:sz w:val="18"/>
          <w:szCs w:val="18"/>
        </w:rPr>
        <w:t xml:space="preserve"> feed stock market, and</w:t>
      </w:r>
    </w:p>
    <w:p w:rsidR="00D63751" w:rsidRDefault="00D63751" w:rsidP="00D63751">
      <w:pPr>
        <w:tabs>
          <w:tab w:val="left" w:pos="284"/>
        </w:tabs>
        <w:spacing w:after="0"/>
        <w:ind w:left="284" w:hanging="284"/>
        <w:rPr>
          <w:sz w:val="18"/>
          <w:szCs w:val="18"/>
        </w:rPr>
      </w:pPr>
      <w:r w:rsidRPr="00D63751">
        <w:rPr>
          <w:sz w:val="18"/>
          <w:szCs w:val="18"/>
        </w:rPr>
        <w:t>•</w:t>
      </w:r>
      <w:r w:rsidRPr="00D63751">
        <w:rPr>
          <w:sz w:val="18"/>
          <w:szCs w:val="18"/>
        </w:rPr>
        <w:tab/>
      </w:r>
      <w:proofErr w:type="gramStart"/>
      <w:r w:rsidRPr="00D63751">
        <w:rPr>
          <w:sz w:val="18"/>
          <w:szCs w:val="18"/>
        </w:rPr>
        <w:t>the</w:t>
      </w:r>
      <w:proofErr w:type="gramEnd"/>
      <w:r w:rsidRPr="00D63751">
        <w:rPr>
          <w:sz w:val="18"/>
          <w:szCs w:val="18"/>
        </w:rPr>
        <w:t xml:space="preserve"> Biomass Module in the context of interactive ecosystem services assessment software GISCAME.</w:t>
      </w:r>
    </w:p>
    <w:p w:rsidR="00D63751" w:rsidRDefault="00D63751" w:rsidP="00CE5729">
      <w:pPr>
        <w:spacing w:after="0"/>
        <w:rPr>
          <w:sz w:val="18"/>
          <w:szCs w:val="18"/>
        </w:rPr>
      </w:pPr>
    </w:p>
    <w:p w:rsidR="00CE5729" w:rsidRPr="00CE5729" w:rsidRDefault="00CE5729" w:rsidP="00CE5729">
      <w:pPr>
        <w:spacing w:after="0"/>
        <w:rPr>
          <w:sz w:val="18"/>
          <w:szCs w:val="18"/>
        </w:rPr>
      </w:pPr>
      <w:r>
        <w:rPr>
          <w:sz w:val="18"/>
          <w:szCs w:val="18"/>
        </w:rPr>
        <w:t>T</w:t>
      </w:r>
      <w:r w:rsidRPr="00CE5729">
        <w:rPr>
          <w:sz w:val="18"/>
          <w:szCs w:val="18"/>
        </w:rPr>
        <w:t xml:space="preserve">he </w:t>
      </w:r>
      <w:proofErr w:type="spellStart"/>
      <w:r w:rsidRPr="00CE5729">
        <w:rPr>
          <w:sz w:val="18"/>
          <w:szCs w:val="18"/>
        </w:rPr>
        <w:t>RegioPower</w:t>
      </w:r>
      <w:proofErr w:type="spellEnd"/>
      <w:r w:rsidRPr="00CE5729">
        <w:rPr>
          <w:sz w:val="18"/>
          <w:szCs w:val="18"/>
        </w:rPr>
        <w:t xml:space="preserve"> platform is </w:t>
      </w:r>
      <w:r>
        <w:rPr>
          <w:sz w:val="18"/>
          <w:szCs w:val="18"/>
        </w:rPr>
        <w:t>expected to be available online in July 2015</w:t>
      </w:r>
      <w:r w:rsidRPr="00CE5729">
        <w:rPr>
          <w:sz w:val="18"/>
          <w:szCs w:val="18"/>
        </w:rPr>
        <w:t xml:space="preserve">. </w:t>
      </w:r>
      <w:r w:rsidR="00401A56">
        <w:rPr>
          <w:sz w:val="18"/>
          <w:szCs w:val="18"/>
        </w:rPr>
        <w:t>T</w:t>
      </w:r>
      <w:r w:rsidRPr="00CE5729">
        <w:rPr>
          <w:sz w:val="18"/>
          <w:szCs w:val="18"/>
        </w:rPr>
        <w:t xml:space="preserve">he consortium expects to provide </w:t>
      </w:r>
      <w:r w:rsidR="00401A56">
        <w:rPr>
          <w:sz w:val="18"/>
          <w:szCs w:val="18"/>
        </w:rPr>
        <w:t xml:space="preserve">a </w:t>
      </w:r>
      <w:r w:rsidRPr="00CE5729">
        <w:rPr>
          <w:sz w:val="18"/>
          <w:szCs w:val="18"/>
        </w:rPr>
        <w:t>basis for a growing platform, which involves an increasing number of tools and approaches. This collection currently shows a clear focus on forestry and management of lingo-cellulosic biomass. In the future, this collection should be extended to further biomass</w:t>
      </w:r>
      <w:r w:rsidR="00401A56">
        <w:rPr>
          <w:sz w:val="18"/>
          <w:szCs w:val="18"/>
        </w:rPr>
        <w:t xml:space="preserve"> </w:t>
      </w:r>
      <w:r w:rsidRPr="00CE5729">
        <w:rPr>
          <w:sz w:val="18"/>
          <w:szCs w:val="18"/>
        </w:rPr>
        <w:t xml:space="preserve">used for energy </w:t>
      </w:r>
      <w:r w:rsidR="00401A56">
        <w:rPr>
          <w:sz w:val="18"/>
          <w:szCs w:val="18"/>
        </w:rPr>
        <w:t xml:space="preserve">production (incl. </w:t>
      </w:r>
      <w:r w:rsidRPr="00CE5729">
        <w:rPr>
          <w:sz w:val="18"/>
          <w:szCs w:val="18"/>
        </w:rPr>
        <w:t>energy crops, agricultural residues, and by-products</w:t>
      </w:r>
      <w:r w:rsidR="00401A56">
        <w:rPr>
          <w:sz w:val="18"/>
          <w:szCs w:val="18"/>
        </w:rPr>
        <w:t>)</w:t>
      </w:r>
      <w:r w:rsidRPr="00CE5729">
        <w:rPr>
          <w:sz w:val="18"/>
          <w:szCs w:val="18"/>
        </w:rPr>
        <w:t>.</w:t>
      </w:r>
    </w:p>
    <w:p w:rsidR="00CE5729" w:rsidRPr="00CE5729" w:rsidRDefault="00CE5729" w:rsidP="00CE5729">
      <w:pPr>
        <w:spacing w:after="0"/>
        <w:rPr>
          <w:sz w:val="18"/>
          <w:szCs w:val="18"/>
        </w:rPr>
      </w:pPr>
    </w:p>
    <w:p w:rsidR="00CE5729" w:rsidRDefault="00CE5729" w:rsidP="00CE5729">
      <w:pPr>
        <w:spacing w:after="0"/>
        <w:rPr>
          <w:sz w:val="18"/>
          <w:szCs w:val="18"/>
        </w:rPr>
      </w:pPr>
      <w:r w:rsidRPr="00CE5729">
        <w:rPr>
          <w:sz w:val="18"/>
          <w:szCs w:val="18"/>
        </w:rPr>
        <w:t xml:space="preserve">The </w:t>
      </w:r>
      <w:proofErr w:type="spellStart"/>
      <w:r w:rsidRPr="00CE5729">
        <w:rPr>
          <w:sz w:val="18"/>
          <w:szCs w:val="18"/>
        </w:rPr>
        <w:t>RegioPower</w:t>
      </w:r>
      <w:proofErr w:type="spellEnd"/>
      <w:r w:rsidRPr="00CE5729">
        <w:rPr>
          <w:sz w:val="18"/>
          <w:szCs w:val="18"/>
        </w:rPr>
        <w:t xml:space="preserve"> platform addresses a wide range of persons and institutions, from private land owner</w:t>
      </w:r>
      <w:r w:rsidR="00401A56">
        <w:rPr>
          <w:sz w:val="18"/>
          <w:szCs w:val="18"/>
        </w:rPr>
        <w:t>s</w:t>
      </w:r>
      <w:r w:rsidRPr="00CE5729">
        <w:rPr>
          <w:sz w:val="18"/>
          <w:szCs w:val="18"/>
        </w:rPr>
        <w:t>/land manager</w:t>
      </w:r>
      <w:r w:rsidR="00401A56">
        <w:rPr>
          <w:sz w:val="18"/>
          <w:szCs w:val="18"/>
        </w:rPr>
        <w:t>s to regional planners. Persons</w:t>
      </w:r>
      <w:r w:rsidRPr="00CE5729">
        <w:rPr>
          <w:sz w:val="18"/>
          <w:szCs w:val="18"/>
        </w:rPr>
        <w:t xml:space="preserve"> who want to analyse effects of land management on the provision on ecosystem services or those who are simply interested in sustainable land management and its implications, can visit the platform, inform themselves or request tools for own investigations. Furthermore, the website should act as communication platform for inter- and trans-disciplinary exchange.</w:t>
      </w:r>
    </w:p>
    <w:p w:rsidR="00D63751" w:rsidRPr="00CE5729" w:rsidRDefault="00D63751" w:rsidP="00CE5729">
      <w:pPr>
        <w:spacing w:after="0"/>
        <w:rPr>
          <w:sz w:val="18"/>
          <w:szCs w:val="18"/>
        </w:rPr>
      </w:pPr>
    </w:p>
    <w:p w:rsidR="00CE5729" w:rsidRPr="00CE5729" w:rsidRDefault="00CE5729" w:rsidP="00CE5729">
      <w:pPr>
        <w:spacing w:after="0"/>
        <w:jc w:val="both"/>
        <w:rPr>
          <w:rFonts w:eastAsia="Times New Roman" w:cs="Arial"/>
          <w:sz w:val="18"/>
          <w:szCs w:val="18"/>
        </w:rPr>
      </w:pPr>
      <w:r w:rsidRPr="00CE5729">
        <w:rPr>
          <w:rFonts w:eastAsia="Times New Roman" w:cs="Arial"/>
          <w:noProof/>
          <w:sz w:val="18"/>
          <w:szCs w:val="18"/>
          <w:lang w:eastAsia="en-GB"/>
        </w:rPr>
        <w:drawing>
          <wp:inline distT="0" distB="0" distL="0" distR="0" wp14:anchorId="78A6D460" wp14:editId="332E564B">
            <wp:extent cx="2320290" cy="308800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0290" cy="3088005"/>
                    </a:xfrm>
                    <a:prstGeom prst="rect">
                      <a:avLst/>
                    </a:prstGeom>
                    <a:noFill/>
                    <a:ln>
                      <a:noFill/>
                    </a:ln>
                  </pic:spPr>
                </pic:pic>
              </a:graphicData>
            </a:graphic>
          </wp:inline>
        </w:drawing>
      </w:r>
    </w:p>
    <w:p w:rsidR="00CE5729" w:rsidRPr="00CE5729" w:rsidRDefault="00CE5729" w:rsidP="00CE5729">
      <w:pPr>
        <w:spacing w:after="0"/>
        <w:jc w:val="both"/>
        <w:rPr>
          <w:rFonts w:eastAsia="Times New Roman" w:cs="Arial"/>
          <w:sz w:val="18"/>
          <w:szCs w:val="18"/>
        </w:rPr>
      </w:pPr>
      <w:r w:rsidRPr="00CE5729">
        <w:rPr>
          <w:rFonts w:eastAsia="Times New Roman" w:cs="Arial"/>
          <w:sz w:val="18"/>
          <w:szCs w:val="18"/>
        </w:rPr>
        <w:t xml:space="preserve">Figure 1: Application of </w:t>
      </w:r>
      <w:proofErr w:type="spellStart"/>
      <w:r w:rsidRPr="00CE5729">
        <w:rPr>
          <w:rFonts w:eastAsia="Times New Roman" w:cs="Arial"/>
          <w:sz w:val="18"/>
          <w:szCs w:val="18"/>
        </w:rPr>
        <w:t>Tienoo</w:t>
      </w:r>
      <w:proofErr w:type="spellEnd"/>
      <w:r w:rsidRPr="00CE5729">
        <w:rPr>
          <w:rFonts w:eastAsia="Times New Roman" w:cs="Arial"/>
          <w:sz w:val="18"/>
          <w:szCs w:val="18"/>
        </w:rPr>
        <w:t xml:space="preserve"> in </w:t>
      </w:r>
      <w:proofErr w:type="spellStart"/>
      <w:r w:rsidRPr="00CE5729">
        <w:rPr>
          <w:rFonts w:eastAsia="Times New Roman" w:cs="Arial"/>
          <w:sz w:val="18"/>
          <w:szCs w:val="18"/>
        </w:rPr>
        <w:t>Ruunaa</w:t>
      </w:r>
      <w:proofErr w:type="spellEnd"/>
      <w:r w:rsidRPr="00CE5729">
        <w:rPr>
          <w:rFonts w:eastAsia="Times New Roman" w:cs="Arial"/>
          <w:sz w:val="18"/>
          <w:szCs w:val="18"/>
        </w:rPr>
        <w:t xml:space="preserve"> national hiking area, Eastern Finland. </w:t>
      </w:r>
    </w:p>
    <w:p w:rsidR="00CE5729" w:rsidRDefault="00CE5729" w:rsidP="00CE5729">
      <w:pPr>
        <w:spacing w:after="0"/>
        <w:rPr>
          <w:sz w:val="18"/>
          <w:szCs w:val="18"/>
        </w:rPr>
      </w:pPr>
    </w:p>
    <w:sectPr w:rsidR="00CE5729" w:rsidSect="00474325">
      <w:pgSz w:w="16838" w:h="11906" w:orient="landscape"/>
      <w:pgMar w:top="567" w:right="536" w:bottom="568" w:left="567" w:header="708" w:footer="708" w:gutter="0"/>
      <w:cols w:num="2" w:space="709" w:equalWidth="0">
        <w:col w:w="2977" w:space="709"/>
        <w:col w:w="1204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AE"/>
    <w:rsid w:val="000012A5"/>
    <w:rsid w:val="00047B52"/>
    <w:rsid w:val="000B4D35"/>
    <w:rsid w:val="00107310"/>
    <w:rsid w:val="001249E6"/>
    <w:rsid w:val="00133CAC"/>
    <w:rsid w:val="00164845"/>
    <w:rsid w:val="001870A7"/>
    <w:rsid w:val="001B3056"/>
    <w:rsid w:val="001C21CB"/>
    <w:rsid w:val="001C4530"/>
    <w:rsid w:val="001F40E0"/>
    <w:rsid w:val="00214B0F"/>
    <w:rsid w:val="00247369"/>
    <w:rsid w:val="0031311A"/>
    <w:rsid w:val="00332ABB"/>
    <w:rsid w:val="00371616"/>
    <w:rsid w:val="003763DB"/>
    <w:rsid w:val="00385C49"/>
    <w:rsid w:val="003A2330"/>
    <w:rsid w:val="00401A56"/>
    <w:rsid w:val="0040657B"/>
    <w:rsid w:val="00444BE9"/>
    <w:rsid w:val="00474325"/>
    <w:rsid w:val="00525A8B"/>
    <w:rsid w:val="00562C6B"/>
    <w:rsid w:val="00566F33"/>
    <w:rsid w:val="006165D7"/>
    <w:rsid w:val="00634344"/>
    <w:rsid w:val="006B2492"/>
    <w:rsid w:val="006D2086"/>
    <w:rsid w:val="006F3321"/>
    <w:rsid w:val="00700263"/>
    <w:rsid w:val="00812FB8"/>
    <w:rsid w:val="0082706D"/>
    <w:rsid w:val="008663AE"/>
    <w:rsid w:val="00872442"/>
    <w:rsid w:val="008947F6"/>
    <w:rsid w:val="008F0144"/>
    <w:rsid w:val="009156AE"/>
    <w:rsid w:val="00955A28"/>
    <w:rsid w:val="00974108"/>
    <w:rsid w:val="009C79B4"/>
    <w:rsid w:val="00A57A71"/>
    <w:rsid w:val="00A66D71"/>
    <w:rsid w:val="00B72802"/>
    <w:rsid w:val="00BD01A5"/>
    <w:rsid w:val="00BE2364"/>
    <w:rsid w:val="00BF23C2"/>
    <w:rsid w:val="00CC06D1"/>
    <w:rsid w:val="00CC08E0"/>
    <w:rsid w:val="00CC0C5F"/>
    <w:rsid w:val="00CE5729"/>
    <w:rsid w:val="00CE65DF"/>
    <w:rsid w:val="00D406E4"/>
    <w:rsid w:val="00D4486C"/>
    <w:rsid w:val="00D63751"/>
    <w:rsid w:val="00DA10DA"/>
    <w:rsid w:val="00DD29C8"/>
    <w:rsid w:val="00DF6551"/>
    <w:rsid w:val="00E05127"/>
    <w:rsid w:val="00E24CD9"/>
    <w:rsid w:val="00E3018A"/>
    <w:rsid w:val="00E33F56"/>
    <w:rsid w:val="00E74893"/>
    <w:rsid w:val="00E76210"/>
    <w:rsid w:val="00EF00DD"/>
    <w:rsid w:val="00F6120D"/>
    <w:rsid w:val="00F70122"/>
    <w:rsid w:val="00FB33DE"/>
    <w:rsid w:val="00FC00D8"/>
    <w:rsid w:val="00FD0A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663A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3AE"/>
    <w:rPr>
      <w:rFonts w:ascii="Tahoma" w:hAnsi="Tahoma" w:cs="Tahoma"/>
      <w:sz w:val="16"/>
      <w:szCs w:val="16"/>
      <w:lang w:val="en-GB"/>
    </w:rPr>
  </w:style>
  <w:style w:type="character" w:customStyle="1" w:styleId="Absatz-Standardschriftart">
    <w:name w:val="Absatz-Standardschriftart"/>
    <w:rsid w:val="00D40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663A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3AE"/>
    <w:rPr>
      <w:rFonts w:ascii="Tahoma" w:hAnsi="Tahoma" w:cs="Tahoma"/>
      <w:sz w:val="16"/>
      <w:szCs w:val="16"/>
      <w:lang w:val="en-GB"/>
    </w:rPr>
  </w:style>
  <w:style w:type="character" w:customStyle="1" w:styleId="Absatz-Standardschriftart">
    <w:name w:val="Absatz-Standardschriftart"/>
    <w:rsid w:val="00D4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431</Words>
  <Characters>2462</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Kallio</dc:creator>
  <cp:lastModifiedBy>Mika Kallio</cp:lastModifiedBy>
  <cp:revision>8</cp:revision>
  <dcterms:created xsi:type="dcterms:W3CDTF">2015-04-28T09:42:00Z</dcterms:created>
  <dcterms:modified xsi:type="dcterms:W3CDTF">2015-04-28T10:29:00Z</dcterms:modified>
</cp:coreProperties>
</file>